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D3610EF">
      <w:pPr>
        <w:pStyle w:val="139"/>
        <w:pBdr>
          <w:top w:val="none" w:color="000000" w:sz="4" w:space="0"/>
          <w:left w:val="none" w:color="000000" w:sz="4" w:space="0"/>
          <w:bottom w:val="none" w:color="000000" w:sz="4" w:space="0"/>
          <w:right w:val="none" w:color="000000" w:sz="4" w:space="0"/>
        </w:pBdr>
        <w:shd w:val="clear" w:color="ffffff" w:fill="ffffff"/>
        <w:spacing w:after="342" w:before="0" w:line="360" w:lineRule="auto"/>
        <w:ind w:right="0" w:firstLine="0" w:left="0"/>
        <w:rPr>
          <w:rFonts w:ascii="Times New Roman" w:hAnsi="Times New Roman" w:cs="Times New Roman"/>
        </w:rPr>
      </w:pPr>
      <w:r>
        <w:rPr>
          <w:rFonts w:ascii="Times New Roman" w:hAnsi="Times New Roman" w:eastAsia="Times New Roman" w:cs="Times New Roman"/>
          <w:b/>
          <w:color w:val="000000"/>
          <w:sz w:val="41"/>
        </w:rPr>
        <w:t xml:space="preserve">Copyright Form Template</w:t>
      </w:r>
      <w:r>
        <w:rPr>
          <w:rFonts w:ascii="Times New Roman" w:hAnsi="Times New Roman" w:eastAsia="Times New Roman" w:cs="Times New Roman"/>
        </w:rPr>
      </w:r>
    </w:p>
    <w:p w14:paraId="72F80828">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Copyright Transfer Agreement (CTA)</w:t>
      </w:r>
      <w:r>
        <w:rPr>
          <w:rFonts w:ascii="Times New Roman" w:hAnsi="Times New Roman" w:eastAsia="Times New Roman" w:cs="Times New Roman"/>
        </w:rPr>
      </w:r>
    </w:p>
    <w:p w14:paraId="3AA4D16A">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Journal:</w:t>
      </w:r>
      <w:r>
        <w:rPr>
          <w:rFonts w:ascii="Times New Roman" w:hAnsi="Times New Roman" w:eastAsia="Times New Roman" w:cs="Times New Roman"/>
          <w:color w:val="000000"/>
          <w:sz w:val="21"/>
        </w:rPr>
        <w:t xml:space="preserve"> Journal of Inclusive Development (JID)</w:t>
        <w:br/>
      </w:r>
      <w:r>
        <w:rPr>
          <w:rFonts w:ascii="Times New Roman" w:hAnsi="Times New Roman" w:eastAsia="Times New Roman" w:cs="Times New Roman"/>
          <w:b/>
          <w:color w:val="000000"/>
          <w:sz w:val="21"/>
        </w:rPr>
        <w:t xml:space="preserve">Publisher:</w:t>
      </w:r>
      <w:r>
        <w:rPr>
          <w:rFonts w:ascii="Times New Roman" w:hAnsi="Times New Roman" w:eastAsia="Times New Roman" w:cs="Times New Roman"/>
          <w:color w:val="000000"/>
          <w:sz w:val="21"/>
        </w:rPr>
        <w:t xml:space="preserve"> [Publisher Name]</w:t>
      </w:r>
      <w:r>
        <w:rPr>
          <w:rFonts w:ascii="Times New Roman" w:hAnsi="Times New Roman" w:eastAsia="Times New Roman" w:cs="Times New Roman"/>
        </w:rPr>
      </w:r>
    </w:p>
    <w:p w14:paraId="239AC5D7">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Manuscript Title:</w:t>
        <w:br/>
      </w:r>
      <w:r>
        <w:rPr>
          <w:rFonts w:ascii="Times New Roman" w:hAnsi="Times New Roman" w:eastAsia="Times New Roman" w:cs="Times New Roman"/>
          <w:color w:val="000000"/>
          <w:sz w:val="21"/>
        </w:rPr>
        <w:t xml:space="preserve">_______________________________________________________________</w:t>
      </w:r>
      <w:r>
        <w:rPr>
          <w:rFonts w:ascii="Times New Roman" w:hAnsi="Times New Roman" w:eastAsia="Times New Roman" w:cs="Times New Roman"/>
        </w:rPr>
      </w:r>
    </w:p>
    <w:p w14:paraId="66F3F4FF">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Corresponding Author:</w:t>
        <w:br/>
      </w:r>
      <w:r>
        <w:rPr>
          <w:rFonts w:ascii="Times New Roman" w:hAnsi="Times New Roman" w:eastAsia="Times New Roman" w:cs="Times New Roman"/>
          <w:color w:val="000000"/>
          <w:sz w:val="21"/>
        </w:rPr>
        <w:t xml:space="preserve">_______________________________________________________________</w:t>
      </w:r>
      <w:r>
        <w:rPr>
          <w:rFonts w:ascii="Times New Roman" w:hAnsi="Times New Roman" w:eastAsia="Times New Roman" w:cs="Times New Roman"/>
        </w:rPr>
      </w:r>
    </w:p>
    <w:p w14:paraId="5806583A">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Manuscript ID (if assigned):</w:t>
      </w:r>
      <w:r>
        <w:rPr>
          <w:rFonts w:ascii="Times New Roman" w:hAnsi="Times New Roman" w:eastAsia="Times New Roman" w:cs="Times New Roman"/>
          <w:color w:val="000000"/>
          <w:sz w:val="21"/>
        </w:rPr>
        <w:t xml:space="preserve"> ______________________</w:t>
      </w:r>
      <w:r>
        <w:rPr>
          <w:rFonts w:ascii="Times New Roman" w:hAnsi="Times New Roman" w:eastAsia="Times New Roman" w:cs="Times New Roman"/>
        </w:rPr>
      </w:r>
    </w:p>
    <w:p w14:paraId="6B4F7DAB">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1. Author Warranties</w:t>
      </w:r>
      <w:r>
        <w:rPr>
          <w:rFonts w:ascii="Times New Roman" w:hAnsi="Times New Roman" w:eastAsia="Times New Roman" w:cs="Times New Roman"/>
        </w:rPr>
      </w:r>
    </w:p>
    <w:p w14:paraId="484F1DF6">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color w:val="000000"/>
          <w:sz w:val="21"/>
        </w:rPr>
        <w:t xml:space="preserve">The author(s) warrant that:</w:t>
      </w:r>
      <w:r>
        <w:rPr>
          <w:rFonts w:ascii="Times New Roman" w:hAnsi="Times New Roman" w:eastAsia="Times New Roman" w:cs="Times New Roman"/>
        </w:rPr>
      </w:r>
    </w:p>
    <w:p w14:paraId="0C174E5E">
      <w:pPr>
        <w:pStyle w:val="668"/>
        <w:numPr>
          <w:ilvl w:val="0"/>
          <w:numId w:val="1"/>
        </w:numPr>
        <w:pBdr>
          <w:top w:val="none" w:color="000000" w:sz="4" w:space="0"/>
          <w:left w:val="none" w:color="000000" w:sz="4" w:space="0"/>
          <w:bottom w:val="none" w:color="000000" w:sz="4" w:space="0"/>
          <w:right w:val="none" w:color="000000" w:sz="4" w:space="0"/>
        </w:pBdr>
        <w:shd w:val="clear" w:color="ffffff" w:fill="ffffff"/>
        <w:spacing w:line="360" w:lineRule="auto"/>
        <w:ind w:right="0"/>
        <w:rPr>
          <w:rFonts w:ascii="Times New Roman" w:hAnsi="Times New Roman" w:cs="Times New Roman"/>
        </w:rPr>
      </w:pPr>
      <w:r>
        <w:rPr>
          <w:rFonts w:ascii="Times New Roman" w:hAnsi="Times New Roman" w:eastAsia="Times New Roman" w:cs="Times New Roman"/>
          <w:color w:val="000000"/>
          <w:sz w:val="21"/>
        </w:rPr>
        <w:t xml:space="preserve">The manuscript is original, has not been published previously (in whole or in part), and is not under consideration elsewhere.</w:t>
      </w:r>
      <w:r>
        <w:rPr>
          <w:rFonts w:ascii="Times New Roman" w:hAnsi="Times New Roman" w:eastAsia="Times New Roman" w:cs="Times New Roman"/>
        </w:rPr>
      </w:r>
    </w:p>
    <w:p w14:paraId="543E3CFB">
      <w:pPr>
        <w:pStyle w:val="668"/>
        <w:numPr>
          <w:ilvl w:val="0"/>
          <w:numId w:val="1"/>
        </w:numPr>
        <w:pBdr>
          <w:top w:val="none" w:color="000000" w:sz="4" w:space="0"/>
          <w:left w:val="none" w:color="000000" w:sz="4" w:space="0"/>
          <w:bottom w:val="none" w:color="000000" w:sz="4" w:space="0"/>
          <w:right w:val="none" w:color="000000" w:sz="4" w:space="0"/>
        </w:pBdr>
        <w:shd w:val="clear" w:color="ffffff" w:fill="ffffff"/>
        <w:spacing w:line="360" w:lineRule="auto"/>
        <w:ind w:right="0"/>
        <w:rPr>
          <w:rFonts w:ascii="Times New Roman" w:hAnsi="Times New Roman" w:cs="Times New Roman"/>
        </w:rPr>
      </w:pPr>
      <w:r>
        <w:rPr>
          <w:rFonts w:ascii="Times New Roman" w:hAnsi="Times New Roman" w:eastAsia="Times New Roman" w:cs="Times New Roman"/>
          <w:color w:val="000000"/>
          <w:sz w:val="21"/>
        </w:rPr>
        <w:t xml:space="preserve">All named authors have approved the final version and agree to its submission.</w:t>
      </w:r>
      <w:r>
        <w:rPr>
          <w:rFonts w:ascii="Times New Roman" w:hAnsi="Times New Roman" w:eastAsia="Times New Roman" w:cs="Times New Roman"/>
        </w:rPr>
      </w:r>
    </w:p>
    <w:p w14:paraId="50A20442">
      <w:pPr>
        <w:pStyle w:val="668"/>
        <w:numPr>
          <w:ilvl w:val="0"/>
          <w:numId w:val="1"/>
        </w:numPr>
        <w:pBdr>
          <w:top w:val="none" w:color="000000" w:sz="4" w:space="0"/>
          <w:left w:val="none" w:color="000000" w:sz="4" w:space="0"/>
          <w:bottom w:val="none" w:color="000000" w:sz="4" w:space="0"/>
          <w:right w:val="none" w:color="000000" w:sz="4" w:space="0"/>
        </w:pBdr>
        <w:shd w:val="clear" w:color="ffffff" w:fill="ffffff"/>
        <w:spacing w:line="360" w:lineRule="auto"/>
        <w:ind w:right="0"/>
        <w:rPr>
          <w:rFonts w:ascii="Times New Roman" w:hAnsi="Times New Roman" w:cs="Times New Roman"/>
        </w:rPr>
      </w:pPr>
      <w:r>
        <w:rPr>
          <w:rFonts w:ascii="Times New Roman" w:hAnsi="Times New Roman" w:eastAsia="Times New Roman" w:cs="Times New Roman"/>
          <w:color w:val="000000"/>
          <w:sz w:val="21"/>
        </w:rPr>
        <w:t xml:space="preserve">The manuscript does not infringe any copyright, privacy, or proprietary right of any third party.</w:t>
      </w:r>
      <w:r>
        <w:rPr>
          <w:rFonts w:ascii="Times New Roman" w:hAnsi="Times New Roman" w:eastAsia="Times New Roman" w:cs="Times New Roman"/>
        </w:rPr>
      </w:r>
    </w:p>
    <w:p w14:paraId="549764A0">
      <w:pPr>
        <w:pStyle w:val="668"/>
        <w:numPr>
          <w:ilvl w:val="0"/>
          <w:numId w:val="1"/>
        </w:numPr>
        <w:pBdr>
          <w:top w:val="none" w:color="000000" w:sz="4" w:space="0"/>
          <w:left w:val="none" w:color="000000" w:sz="4" w:space="0"/>
          <w:bottom w:val="none" w:color="000000" w:sz="4" w:space="0"/>
          <w:right w:val="none" w:color="000000" w:sz="4" w:space="0"/>
        </w:pBdr>
        <w:shd w:val="clear" w:color="ffffff" w:fill="ffffff"/>
        <w:spacing w:line="360" w:lineRule="auto"/>
        <w:ind w:right="0"/>
        <w:rPr>
          <w:rFonts w:ascii="Times New Roman" w:hAnsi="Times New Roman" w:cs="Times New Roman"/>
        </w:rPr>
      </w:pPr>
      <w:r>
        <w:rPr>
          <w:rFonts w:ascii="Times New Roman" w:hAnsi="Times New Roman" w:eastAsia="Times New Roman" w:cs="Times New Roman"/>
          <w:color w:val="000000"/>
          <w:sz w:val="21"/>
        </w:rPr>
        <w:t xml:space="preserve">All necessary permissions for third-party material (e.g., figures, tables, data) have been obtained and attached.</w:t>
      </w:r>
      <w:r>
        <w:rPr>
          <w:rFonts w:ascii="Times New Roman" w:hAnsi="Times New Roman" w:eastAsia="Times New Roman" w:cs="Times New Roman"/>
        </w:rPr>
      </w:r>
    </w:p>
    <w:p w14:paraId="727604EC">
      <w:pPr>
        <w:pStyle w:val="668"/>
        <w:numPr>
          <w:ilvl w:val="0"/>
          <w:numId w:val="1"/>
        </w:numPr>
        <w:pBdr>
          <w:top w:val="none" w:color="000000" w:sz="4" w:space="0"/>
          <w:left w:val="none" w:color="000000" w:sz="4" w:space="0"/>
          <w:bottom w:val="none" w:color="000000" w:sz="4" w:space="0"/>
          <w:right w:val="none" w:color="000000" w:sz="4" w:space="0"/>
        </w:pBdr>
        <w:shd w:val="clear" w:color="ffffff" w:fill="ffffff"/>
        <w:spacing w:line="360" w:lineRule="auto"/>
        <w:ind w:right="0"/>
        <w:rPr>
          <w:rFonts w:ascii="Times New Roman" w:hAnsi="Times New Roman" w:cs="Times New Roman"/>
        </w:rPr>
      </w:pPr>
      <w:r>
        <w:rPr>
          <w:rFonts w:ascii="Times New Roman" w:hAnsi="Times New Roman" w:eastAsia="Times New Roman" w:cs="Times New Roman"/>
          <w:color w:val="000000"/>
          <w:sz w:val="21"/>
        </w:rPr>
        <w:t xml:space="preserve">The research described meets all applicable ethical standards (e.g., informed consent, IRB approval, and no fabricated data).</w:t>
      </w:r>
      <w:r>
        <w:rPr>
          <w:rFonts w:ascii="Times New Roman" w:hAnsi="Times New Roman" w:eastAsia="Times New Roman" w:cs="Times New Roman"/>
        </w:rPr>
      </w:r>
    </w:p>
    <w:p w14:paraId="4FDC0BD2">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2. Copyright Transfer</w:t>
      </w:r>
      <w:r>
        <w:rPr>
          <w:rFonts w:ascii="Times New Roman" w:hAnsi="Times New Roman" w:eastAsia="Times New Roman" w:cs="Times New Roman"/>
        </w:rPr>
      </w:r>
    </w:p>
    <w:p w14:paraId="1514F851">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color w:val="000000"/>
          <w:sz w:val="21"/>
        </w:rPr>
        <w:t xml:space="preserve">In consideration of publication in the Journal of Inclusive Development (JID), the author(s) hereby transfer, assign, and convey to the Publisher all exclusive rights of copyright ownership throughout the world in all languages and media (including but not</w:t>
      </w:r>
      <w:r>
        <w:rPr>
          <w:rFonts w:ascii="Times New Roman" w:hAnsi="Times New Roman" w:eastAsia="Times New Roman" w:cs="Times New Roman"/>
          <w:color w:val="000000"/>
          <w:sz w:val="21"/>
        </w:rPr>
        <w:t xml:space="preserve"> limited to electronic, print, and digital formats) for the full term of copyright and any renewals or extensions thereof.</w:t>
      </w:r>
      <w:r>
        <w:rPr>
          <w:rFonts w:ascii="Times New Roman" w:hAnsi="Times New Roman" w:eastAsia="Times New Roman" w:cs="Times New Roman"/>
        </w:rPr>
      </w:r>
    </w:p>
    <w:p w14:paraId="42AC6830">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color w:val="000000"/>
          <w:sz w:val="21"/>
        </w:rPr>
        <w:t xml:space="preserve">The Publisher agrees to publish the article under the terms set out in Section 3 (Rights Retained by Author) and Section 4 (Open Access Option).</w:t>
      </w:r>
      <w:r>
        <w:rPr>
          <w:rFonts w:ascii="Times New Roman" w:hAnsi="Times New Roman" w:eastAsia="Times New Roman" w:cs="Times New Roman"/>
        </w:rPr>
      </w:r>
    </w:p>
    <w:p w14:paraId="13844A88">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3. Rights Retained by Author</w:t>
      </w:r>
      <w:r>
        <w:rPr>
          <w:rFonts w:ascii="Times New Roman" w:hAnsi="Times New Roman" w:eastAsia="Times New Roman" w:cs="Times New Roman"/>
        </w:rPr>
      </w:r>
    </w:p>
    <w:p w14:paraId="1CF9469B">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color w:val="000000"/>
          <w:sz w:val="21"/>
        </w:rPr>
        <w:t xml:space="preserve">Notwithstanding the copyright transfer, the author(s) retain the following rights:</w:t>
      </w:r>
      <w:r>
        <w:rPr>
          <w:rFonts w:ascii="Times New Roman" w:hAnsi="Times New Roman" w:eastAsia="Times New Roman" w:cs="Times New Roman"/>
        </w:rPr>
      </w:r>
    </w:p>
    <w:p w14:paraId="309E747F">
      <w:pPr>
        <w:pStyle w:val="668"/>
        <w:numPr>
          <w:ilvl w:val="0"/>
          <w:numId w:val="1"/>
        </w:numPr>
        <w:pBdr>
          <w:top w:val="none" w:color="000000" w:sz="4" w:space="0"/>
          <w:left w:val="none" w:color="000000" w:sz="4" w:space="0"/>
          <w:bottom w:val="none" w:color="000000" w:sz="4" w:space="0"/>
          <w:right w:val="none" w:color="000000" w:sz="4" w:space="0"/>
        </w:pBdr>
        <w:shd w:val="clear" w:color="ffffff" w:fill="ffffff"/>
        <w:spacing w:line="360" w:lineRule="auto"/>
        <w:ind w:right="0"/>
        <w:rPr>
          <w:rFonts w:ascii="Times New Roman" w:hAnsi="Times New Roman" w:cs="Times New Roman"/>
        </w:rPr>
      </w:pPr>
      <w:r>
        <w:rPr>
          <w:rFonts w:ascii="Times New Roman" w:hAnsi="Times New Roman" w:eastAsia="Times New Roman" w:cs="Times New Roman"/>
          <w:color w:val="000000"/>
          <w:sz w:val="21"/>
        </w:rPr>
        <w:t xml:space="preserve">The right to reproduce and distribute the article for non-commercial educational or research purposes (e.g., posting on a personal or institutional website, in course packs, or in preprint repositories such as SSRN or arXiv), provided the original publishe</w:t>
      </w:r>
      <w:r>
        <w:rPr>
          <w:rFonts w:ascii="Times New Roman" w:hAnsi="Times New Roman" w:eastAsia="Times New Roman" w:cs="Times New Roman"/>
          <w:color w:val="000000"/>
          <w:sz w:val="21"/>
        </w:rPr>
        <w:t xml:space="preserve">d source is clearly cited.</w:t>
      </w:r>
      <w:r>
        <w:rPr>
          <w:rFonts w:ascii="Times New Roman" w:hAnsi="Times New Roman" w:eastAsia="Times New Roman" w:cs="Times New Roman"/>
        </w:rPr>
      </w:r>
    </w:p>
    <w:p w14:paraId="4B7B67CE">
      <w:pPr>
        <w:pStyle w:val="668"/>
        <w:numPr>
          <w:ilvl w:val="0"/>
          <w:numId w:val="1"/>
        </w:numPr>
        <w:pBdr>
          <w:top w:val="none" w:color="000000" w:sz="4" w:space="0"/>
          <w:left w:val="none" w:color="000000" w:sz="4" w:space="0"/>
          <w:bottom w:val="none" w:color="000000" w:sz="4" w:space="0"/>
          <w:right w:val="none" w:color="000000" w:sz="4" w:space="0"/>
        </w:pBdr>
        <w:shd w:val="clear" w:color="ffffff" w:fill="ffffff"/>
        <w:spacing w:line="360" w:lineRule="auto"/>
        <w:ind w:right="0"/>
        <w:rPr>
          <w:rFonts w:ascii="Times New Roman" w:hAnsi="Times New Roman" w:cs="Times New Roman"/>
        </w:rPr>
      </w:pPr>
      <w:r>
        <w:rPr>
          <w:rFonts w:ascii="Times New Roman" w:hAnsi="Times New Roman" w:eastAsia="Times New Roman" w:cs="Times New Roman"/>
          <w:color w:val="000000"/>
          <w:sz w:val="21"/>
        </w:rPr>
        <w:t xml:space="preserve">The right to present the work at academic conferences and distribute printed copies.</w:t>
      </w:r>
      <w:r>
        <w:rPr>
          <w:rFonts w:ascii="Times New Roman" w:hAnsi="Times New Roman" w:eastAsia="Times New Roman" w:cs="Times New Roman"/>
        </w:rPr>
      </w:r>
    </w:p>
    <w:p w14:paraId="6D1BAA2D">
      <w:pPr>
        <w:pStyle w:val="668"/>
        <w:numPr>
          <w:ilvl w:val="0"/>
          <w:numId w:val="1"/>
        </w:numPr>
        <w:pBdr>
          <w:top w:val="none" w:color="000000" w:sz="4" w:space="0"/>
          <w:left w:val="none" w:color="000000" w:sz="4" w:space="0"/>
          <w:bottom w:val="none" w:color="000000" w:sz="4" w:space="0"/>
          <w:right w:val="none" w:color="000000" w:sz="4" w:space="0"/>
        </w:pBdr>
        <w:shd w:val="clear" w:color="ffffff" w:fill="ffffff"/>
        <w:spacing w:line="360" w:lineRule="auto"/>
        <w:ind w:right="0"/>
        <w:rPr>
          <w:rFonts w:ascii="Times New Roman" w:hAnsi="Times New Roman" w:cs="Times New Roman"/>
        </w:rPr>
      </w:pPr>
      <w:r>
        <w:rPr>
          <w:rFonts w:ascii="Times New Roman" w:hAnsi="Times New Roman" w:eastAsia="Times New Roman" w:cs="Times New Roman"/>
          <w:color w:val="000000"/>
          <w:sz w:val="21"/>
        </w:rPr>
        <w:t xml:space="preserve">The right to reuse figures, tables, and data extracts in future works of the author(s), with proper citation.</w:t>
      </w:r>
      <w:r>
        <w:rPr>
          <w:rFonts w:ascii="Times New Roman" w:hAnsi="Times New Roman" w:eastAsia="Times New Roman" w:cs="Times New Roman"/>
        </w:rPr>
      </w:r>
    </w:p>
    <w:p w14:paraId="4D8AD6D7">
      <w:pPr>
        <w:pStyle w:val="668"/>
        <w:numPr>
          <w:ilvl w:val="0"/>
          <w:numId w:val="1"/>
        </w:numPr>
        <w:pBdr>
          <w:top w:val="none" w:color="000000" w:sz="4" w:space="0"/>
          <w:left w:val="none" w:color="000000" w:sz="4" w:space="0"/>
          <w:bottom w:val="none" w:color="000000" w:sz="4" w:space="0"/>
          <w:right w:val="none" w:color="000000" w:sz="4" w:space="0"/>
        </w:pBdr>
        <w:shd w:val="clear" w:color="ffffff" w:fill="ffffff"/>
        <w:spacing w:line="360" w:lineRule="auto"/>
        <w:ind w:right="0"/>
        <w:rPr>
          <w:rFonts w:ascii="Times New Roman" w:hAnsi="Times New Roman" w:cs="Times New Roman"/>
        </w:rPr>
      </w:pPr>
      <w:r>
        <w:rPr>
          <w:rFonts w:ascii="Times New Roman" w:hAnsi="Times New Roman" w:eastAsia="Times New Roman" w:cs="Times New Roman"/>
          <w:color w:val="000000"/>
          <w:sz w:val="21"/>
        </w:rPr>
        <w:t xml:space="preserve">The right to be identified as the author(s) of the article.</w:t>
      </w:r>
      <w:r>
        <w:rPr>
          <w:rFonts w:ascii="Times New Roman" w:hAnsi="Times New Roman" w:eastAsia="Times New Roman" w:cs="Times New Roman"/>
        </w:rPr>
      </w:r>
    </w:p>
    <w:p w14:paraId="13161A67">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4. Open Access (Please tick)</w:t>
      </w:r>
      <w:r>
        <w:rPr>
          <w:rFonts w:ascii="Times New Roman" w:hAnsi="Times New Roman" w:eastAsia="Times New Roman" w:cs="Times New Roman"/>
        </w:rPr>
      </w:r>
    </w:p>
    <w:tbl>
      <w:tblPr>
        <w:tblStyle w:val="1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702"/>
        <w:gridCol w:w="8652"/>
      </w:tblGrid>
      <w:tr>
        <w:trPr/>
        <w:tc>
          <w:tcPr>
            <w:tcBorders>
              <w:top w:val="single" w:color="d9d9d9" w:sz="6" w:space="0"/>
              <w:left w:val="single" w:color="d9d9d9" w:sz="6" w:space="0"/>
              <w:bottom w:val="single" w:color="d9d9d9" w:sz="6" w:space="0"/>
              <w:right w:val="single" w:color="d9d9d9" w:sz="6" w:space="0"/>
            </w:tcBorders>
            <w:tcMar>
              <w:left w:w="150" w:type="dxa"/>
              <w:top w:w="150" w:type="dxa"/>
              <w:right w:w="150" w:type="dxa"/>
              <w:bottom w:w="150" w:type="dxa"/>
            </w:tcMar>
            <w:tcW w:w="702" w:type="dxa"/>
            <w:vAlign w:val="center"/>
          </w:tcPr>
          <w:p w14:paraId="13408B41">
            <w:pPr>
              <w:pBdr/>
              <w:spacing w:after="0" w:before="0" w:line="360" w:lineRule="auto"/>
              <w:ind/>
              <w:jc w:val="center"/>
              <w:rPr>
                <w:rFonts w:ascii="Times New Roman" w:hAnsi="Times New Roman" w:cs="Times New Roman"/>
              </w:rPr>
            </w:pPr>
            <w:r>
              <w:rPr>
                <w:rFonts w:ascii="Times New Roman" w:hAnsi="Times New Roman" w:eastAsia="Times New Roman" w:cs="Times New Roman"/>
                <w:color w:val="000000"/>
                <w:sz w:val="21"/>
              </w:rPr>
              <w:t xml:space="preserve">☐</w:t>
            </w:r>
            <w:r>
              <w:rPr>
                <w:rFonts w:ascii="Times New Roman" w:hAnsi="Times New Roman" w:eastAsia="Times New Roman" w:cs="Times New Roman"/>
              </w:rPr>
            </w:r>
          </w:p>
        </w:tc>
        <w:tc>
          <w:tcPr>
            <w:tcBorders>
              <w:top w:val="single" w:color="d9d9d9" w:sz="6" w:space="0"/>
              <w:left w:val="single" w:color="d9d9d9" w:sz="6" w:space="0"/>
              <w:bottom w:val="single" w:color="d9d9d9" w:sz="6" w:space="0"/>
              <w:right w:val="single" w:color="d9d9d9" w:sz="6" w:space="0"/>
            </w:tcBorders>
            <w:tcMar>
              <w:left w:w="150" w:type="dxa"/>
              <w:top w:w="150" w:type="dxa"/>
              <w:right w:w="150" w:type="dxa"/>
              <w:bottom w:w="150" w:type="dxa"/>
            </w:tcMar>
            <w:tcW w:w="8652" w:type="dxa"/>
            <w:vAlign w:val="center"/>
          </w:tcPr>
          <w:p w14:paraId="61FC540B">
            <w:pPr>
              <w:pBdr/>
              <w:spacing w:after="0" w:before="0" w:line="360" w:lineRule="auto"/>
              <w:ind/>
              <w:rPr>
                <w:rFonts w:ascii="Times New Roman" w:hAnsi="Times New Roman" w:cs="Times New Roman"/>
              </w:rPr>
            </w:pPr>
            <w:r>
              <w:rPr>
                <w:rFonts w:ascii="Times New Roman" w:hAnsi="Times New Roman" w:eastAsia="Times New Roman" w:cs="Times New Roman"/>
                <w:color w:val="000000"/>
                <w:sz w:val="21"/>
              </w:rPr>
              <w:t xml:space="preserve">Open Access (CC BY NC-ND 4.0)</w:t>
            </w:r>
            <w:r>
              <w:rPr>
                <w:rFonts w:ascii="Times New Roman" w:hAnsi="Times New Roman" w:eastAsia="Times New Roman" w:cs="Times New Roman"/>
              </w:rPr>
            </w:r>
          </w:p>
        </w:tc>
      </w:tr>
    </w:tbl>
    <w:p w14:paraId="032E222B">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Author(s) retain copyright.</w:t>
      </w:r>
      <w:r>
        <w:rPr>
          <w:rFonts w:ascii="Times New Roman" w:hAnsi="Times New Roman" w:eastAsia="Times New Roman" w:cs="Times New Roman"/>
        </w:rPr>
      </w:r>
    </w:p>
    <w:p w14:paraId="5ACD8170">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color w:val="000000"/>
          <w:sz w:val="21"/>
        </w:rPr>
        <w:t xml:space="preserve">The author(s) grant the Publisher the right of first publication and the right to host, preserve, and distribute the article under the CC BY NC-ND 4.0 license.</w:t>
      </w:r>
      <w:r>
        <w:rPr>
          <w:rFonts w:ascii="Times New Roman" w:hAnsi="Times New Roman" w:eastAsia="Times New Roman" w:cs="Times New Roman"/>
        </w:rPr>
      </w:r>
    </w:p>
    <w:p w14:paraId="6201F277">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color w:val="000000"/>
          <w:sz w:val="21"/>
        </w:rPr>
        <w:t xml:space="preserve">The article is published under a Creative Commons International Attribution-Non-Commercial-No Derivatives 4.0 (CC BY NC-ND 4.0) license, which allows any user to download and share a work exactly as it is, provided the user gives credit to the creator, but</w:t>
      </w:r>
      <w:r>
        <w:rPr>
          <w:rFonts w:ascii="Times New Roman" w:hAnsi="Times New Roman" w:eastAsia="Times New Roman" w:cs="Times New Roman"/>
          <w:color w:val="000000"/>
          <w:sz w:val="21"/>
        </w:rPr>
        <w:t xml:space="preserve"> cannot change it in any way or use it commercially.</w:t>
      </w:r>
      <w:r>
        <w:rPr>
          <w:rFonts w:ascii="Times New Roman" w:hAnsi="Times New Roman" w:eastAsia="Times New Roman" w:cs="Times New Roman"/>
        </w:rPr>
      </w:r>
    </w:p>
    <w:p w14:paraId="73903C96">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color w:val="000000"/>
          <w:sz w:val="21"/>
        </w:rPr>
        <w:t xml:space="preserve">No Article Processing Charge (APC) will apply as per journal policy.</w:t>
      </w:r>
      <w:r>
        <w:rPr>
          <w:rFonts w:ascii="Times New Roman" w:hAnsi="Times New Roman" w:eastAsia="Times New Roman" w:cs="Times New Roman"/>
        </w:rPr>
      </w:r>
    </w:p>
    <w:p w14:paraId="7B5322D5">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5. Third-Party Material</w:t>
      </w:r>
      <w:r>
        <w:rPr>
          <w:rFonts w:ascii="Times New Roman" w:hAnsi="Times New Roman" w:eastAsia="Times New Roman" w:cs="Times New Roman"/>
        </w:rPr>
      </w:r>
    </w:p>
    <w:p w14:paraId="34A90E78">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color w:val="000000"/>
          <w:sz w:val="21"/>
        </w:rPr>
        <w:t xml:space="preserve">The author(s) confirm that any third-party material (including figures, tables, survey instruments, or long quotations) used in the manuscript is either:</w:t>
      </w:r>
      <w:r>
        <w:rPr>
          <w:rFonts w:ascii="Times New Roman" w:hAnsi="Times New Roman" w:eastAsia="Times New Roman" w:cs="Times New Roman"/>
        </w:rPr>
      </w:r>
    </w:p>
    <w:p w14:paraId="7B2CC569">
      <w:pPr>
        <w:pStyle w:val="668"/>
        <w:numPr>
          <w:ilvl w:val="0"/>
          <w:numId w:val="1"/>
        </w:numPr>
        <w:pBdr>
          <w:top w:val="none" w:color="000000" w:sz="4" w:space="0"/>
          <w:left w:val="none" w:color="000000" w:sz="4" w:space="0"/>
          <w:bottom w:val="none" w:color="000000" w:sz="4" w:space="0"/>
          <w:right w:val="none" w:color="000000" w:sz="4" w:space="0"/>
        </w:pBdr>
        <w:shd w:val="clear" w:color="ffffff" w:fill="ffffff"/>
        <w:spacing w:line="360" w:lineRule="auto"/>
        <w:ind w:right="0"/>
        <w:rPr>
          <w:rFonts w:ascii="Times New Roman" w:hAnsi="Times New Roman" w:cs="Times New Roman"/>
        </w:rPr>
      </w:pPr>
      <w:r>
        <w:rPr>
          <w:rFonts w:ascii="Times New Roman" w:hAnsi="Times New Roman" w:eastAsia="Times New Roman" w:cs="Times New Roman"/>
          <w:color w:val="000000"/>
          <w:sz w:val="21"/>
        </w:rPr>
        <w:t xml:space="preserve">in the public domain, or</w:t>
      </w:r>
      <w:r>
        <w:rPr>
          <w:rFonts w:ascii="Times New Roman" w:hAnsi="Times New Roman" w:eastAsia="Times New Roman" w:cs="Times New Roman"/>
        </w:rPr>
      </w:r>
    </w:p>
    <w:p w14:paraId="7F12D561">
      <w:pPr>
        <w:pStyle w:val="668"/>
        <w:numPr>
          <w:ilvl w:val="0"/>
          <w:numId w:val="1"/>
        </w:numPr>
        <w:pBdr>
          <w:top w:val="none" w:color="000000" w:sz="4" w:space="0"/>
          <w:left w:val="none" w:color="000000" w:sz="4" w:space="0"/>
          <w:bottom w:val="none" w:color="000000" w:sz="4" w:space="0"/>
          <w:right w:val="none" w:color="000000" w:sz="4" w:space="0"/>
        </w:pBdr>
        <w:shd w:val="clear" w:color="ffffff" w:fill="ffffff"/>
        <w:spacing w:line="360" w:lineRule="auto"/>
        <w:ind w:right="0"/>
        <w:rPr>
          <w:rFonts w:ascii="Times New Roman" w:hAnsi="Times New Roman" w:cs="Times New Roman"/>
        </w:rPr>
      </w:pPr>
      <w:r>
        <w:rPr>
          <w:rFonts w:ascii="Times New Roman" w:hAnsi="Times New Roman" w:eastAsia="Times New Roman" w:cs="Times New Roman"/>
          <w:color w:val="000000"/>
          <w:sz w:val="21"/>
        </w:rPr>
        <w:t xml:space="preserve">used with permission from the copyright holder, with written evidence attached.</w:t>
      </w:r>
      <w:r>
        <w:rPr>
          <w:rFonts w:ascii="Times New Roman" w:hAnsi="Times New Roman" w:eastAsia="Times New Roman" w:cs="Times New Roman"/>
        </w:rPr>
      </w:r>
    </w:p>
    <w:p w14:paraId="039EF50F">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color w:val="000000"/>
          <w:sz w:val="21"/>
        </w:rPr>
        <w:t xml:space="preserve">The author(s) agree to indemnify the Publisher against any claims arising from unauthorized use of third-party material.</w:t>
      </w:r>
      <w:r>
        <w:rPr>
          <w:rFonts w:ascii="Times New Roman" w:hAnsi="Times New Roman" w:eastAsia="Times New Roman" w:cs="Times New Roman"/>
        </w:rPr>
      </w:r>
    </w:p>
    <w:p w14:paraId="6D69DC23">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6. Governing Law</w:t>
      </w:r>
      <w:r>
        <w:rPr>
          <w:rFonts w:ascii="Times New Roman" w:hAnsi="Times New Roman" w:eastAsia="Times New Roman" w:cs="Times New Roman"/>
        </w:rPr>
      </w:r>
    </w:p>
    <w:p w14:paraId="033693DB">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color w:val="000000"/>
          <w:sz w:val="21"/>
        </w:rPr>
        <w:t xml:space="preserve">This agreement shall be governed by and construed in accordance with the laws of India, without regard to conflict of laws principles.</w:t>
      </w:r>
      <w:r>
        <w:rPr>
          <w:rFonts w:ascii="Times New Roman" w:hAnsi="Times New Roman" w:eastAsia="Times New Roman" w:cs="Times New Roman"/>
        </w:rPr>
      </w:r>
    </w:p>
    <w:p w14:paraId="011990DE">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7. Signatures</w:t>
      </w:r>
      <w:r>
        <w:rPr>
          <w:rFonts w:ascii="Times New Roman" w:hAnsi="Times New Roman" w:eastAsia="Times New Roman" w:cs="Times New Roman"/>
        </w:rPr>
      </w:r>
    </w:p>
    <w:p w14:paraId="10A3D125">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color w:val="000000"/>
          <w:sz w:val="21"/>
        </w:rPr>
        <w:t xml:space="preserve">All authors must sign. For multi-author works, one author may sign on behalf of others, provided that the signing author has explicit written authorization (e.g., email confirmation) from all co-authors.</w:t>
      </w:r>
      <w:r>
        <w:rPr>
          <w:rFonts w:ascii="Times New Roman" w:hAnsi="Times New Roman" w:eastAsia="Times New Roman" w:cs="Times New Roman"/>
        </w:rPr>
      </w:r>
    </w:p>
    <w:tbl>
      <w:tblPr>
        <w:tblStyle w:val="1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3671"/>
        <w:gridCol w:w="3671"/>
        <w:gridCol w:w="2013"/>
      </w:tblGrid>
      <w:tr>
        <w:trPr/>
        <w:tc>
          <w:tcPr>
            <w:shd w:val="clear" w:color="f5f5f5" w:fill="f5f5f5"/>
            <w:tcBorders>
              <w:top w:val="single" w:color="d9d9d9" w:sz="6" w:space="0"/>
              <w:left w:val="single" w:color="d9d9d9" w:sz="6" w:space="0"/>
              <w:bottom w:val="single" w:color="d9d9d9" w:sz="6" w:space="0"/>
              <w:right w:val="single" w:color="d9d9d9" w:sz="6" w:space="0"/>
            </w:tcBorders>
            <w:tcMar>
              <w:left w:w="150" w:type="dxa"/>
              <w:top w:w="150" w:type="dxa"/>
              <w:right w:w="150" w:type="dxa"/>
              <w:bottom w:w="150" w:type="dxa"/>
            </w:tcMar>
            <w:tcW w:w="3671" w:type="dxa"/>
            <w:vAlign w:val="center"/>
          </w:tcPr>
          <w:p w14:paraId="16077B98">
            <w:pPr>
              <w:pBdr/>
              <w:spacing w:after="0" w:before="0" w:line="360" w:lineRule="auto"/>
              <w:ind/>
              <w:rPr>
                <w:rFonts w:ascii="Times New Roman" w:hAnsi="Times New Roman" w:cs="Times New Roman"/>
              </w:rPr>
            </w:pPr>
            <w:r>
              <w:rPr>
                <w:rFonts w:ascii="Times New Roman" w:hAnsi="Times New Roman" w:eastAsia="Times New Roman" w:cs="Times New Roman"/>
                <w:b/>
                <w:color w:val="000000"/>
                <w:sz w:val="21"/>
              </w:rPr>
              <w:t xml:space="preserve">Name</w:t>
            </w:r>
            <w:r>
              <w:rPr>
                <w:rFonts w:ascii="Times New Roman" w:hAnsi="Times New Roman" w:eastAsia="Times New Roman" w:cs="Times New Roman"/>
              </w:rPr>
            </w:r>
          </w:p>
        </w:tc>
        <w:tc>
          <w:tcPr>
            <w:shd w:val="clear" w:color="f5f5f5" w:fill="f5f5f5"/>
            <w:tcBorders>
              <w:top w:val="single" w:color="d9d9d9" w:sz="6" w:space="0"/>
              <w:left w:val="single" w:color="d9d9d9" w:sz="6" w:space="0"/>
              <w:bottom w:val="single" w:color="d9d9d9" w:sz="6" w:space="0"/>
              <w:right w:val="single" w:color="d9d9d9" w:sz="6" w:space="0"/>
            </w:tcBorders>
            <w:tcMar>
              <w:left w:w="150" w:type="dxa"/>
              <w:top w:w="150" w:type="dxa"/>
              <w:right w:w="150" w:type="dxa"/>
              <w:bottom w:w="150" w:type="dxa"/>
            </w:tcMar>
            <w:tcW w:w="3671" w:type="dxa"/>
            <w:vAlign w:val="center"/>
          </w:tcPr>
          <w:p w14:paraId="5217A122">
            <w:pPr>
              <w:pBdr/>
              <w:spacing w:after="0" w:before="0" w:line="360" w:lineRule="auto"/>
              <w:ind/>
              <w:rPr>
                <w:rFonts w:ascii="Times New Roman" w:hAnsi="Times New Roman" w:cs="Times New Roman"/>
              </w:rPr>
            </w:pPr>
            <w:r>
              <w:rPr>
                <w:rFonts w:ascii="Times New Roman" w:hAnsi="Times New Roman" w:eastAsia="Times New Roman" w:cs="Times New Roman"/>
                <w:b/>
                <w:color w:val="000000"/>
                <w:sz w:val="21"/>
              </w:rPr>
              <w:t xml:space="preserve">Signature</w:t>
            </w:r>
            <w:r>
              <w:rPr>
                <w:rFonts w:ascii="Times New Roman" w:hAnsi="Times New Roman" w:eastAsia="Times New Roman" w:cs="Times New Roman"/>
              </w:rPr>
            </w:r>
          </w:p>
        </w:tc>
        <w:tc>
          <w:tcPr>
            <w:shd w:val="clear" w:color="f5f5f5" w:fill="f5f5f5"/>
            <w:tcBorders>
              <w:top w:val="single" w:color="d9d9d9" w:sz="6" w:space="0"/>
              <w:left w:val="single" w:color="d9d9d9" w:sz="6" w:space="0"/>
              <w:bottom w:val="single" w:color="d9d9d9" w:sz="6" w:space="0"/>
              <w:right w:val="single" w:color="d9d9d9" w:sz="6" w:space="0"/>
            </w:tcBorders>
            <w:tcMar>
              <w:left w:w="150" w:type="dxa"/>
              <w:top w:w="150" w:type="dxa"/>
              <w:right w:w="150" w:type="dxa"/>
              <w:bottom w:w="150" w:type="dxa"/>
            </w:tcMar>
            <w:tcW w:w="2013" w:type="dxa"/>
            <w:vAlign w:val="center"/>
          </w:tcPr>
          <w:p w14:paraId="41AA01B4">
            <w:pPr>
              <w:pBdr/>
              <w:spacing w:after="0" w:before="0" w:line="360" w:lineRule="auto"/>
              <w:ind/>
              <w:rPr>
                <w:rFonts w:ascii="Times New Roman" w:hAnsi="Times New Roman" w:cs="Times New Roman"/>
              </w:rPr>
            </w:pPr>
            <w:r>
              <w:rPr>
                <w:rFonts w:ascii="Times New Roman" w:hAnsi="Times New Roman" w:eastAsia="Times New Roman" w:cs="Times New Roman"/>
                <w:b/>
                <w:color w:val="000000"/>
                <w:sz w:val="21"/>
              </w:rPr>
              <w:t xml:space="preserve">Date</w:t>
            </w:r>
            <w:r>
              <w:rPr>
                <w:rFonts w:ascii="Times New Roman" w:hAnsi="Times New Roman" w:eastAsia="Times New Roman" w:cs="Times New Roman"/>
              </w:rPr>
            </w:r>
          </w:p>
        </w:tc>
      </w:tr>
      <w:tr>
        <w:trPr/>
        <w:tc>
          <w:tcPr>
            <w:tcBorders>
              <w:top w:val="single" w:color="d9d9d9" w:sz="6" w:space="0"/>
              <w:left w:val="single" w:color="d9d9d9" w:sz="6" w:space="0"/>
              <w:bottom w:val="single" w:color="d9d9d9" w:sz="6" w:space="0"/>
              <w:right w:val="single" w:color="d9d9d9" w:sz="6" w:space="0"/>
            </w:tcBorders>
            <w:tcMar>
              <w:left w:w="210" w:type="dxa"/>
              <w:top w:w="210" w:type="dxa"/>
              <w:right w:w="210" w:type="dxa"/>
              <w:bottom w:w="210" w:type="dxa"/>
            </w:tcMar>
            <w:tcW w:w="3671" w:type="dxa"/>
            <w:vAlign w:val="center"/>
          </w:tcPr>
          <w:p w14:paraId="57FE3446">
            <w:pPr>
              <w:pBdr/>
              <w:spacing w:after="0" w:before="0" w:line="360" w:lineRule="auto"/>
              <w:ind/>
              <w:rPr>
                <w:rFonts w:ascii="Times New Roman" w:hAnsi="Times New Roman" w:cs="Times New Roman"/>
              </w:rPr>
            </w:pPr>
            <w:r>
              <w:rPr>
                <w:rFonts w:ascii="Times New Roman" w:hAnsi="Times New Roman" w:eastAsia="Times New Roman" w:cs="Times New Roman"/>
                <w:color w:val="000000"/>
                <w:sz w:val="21"/>
              </w:rPr>
              <w:t xml:space="preserve">__________________________</w:t>
            </w:r>
            <w:r>
              <w:rPr>
                <w:rFonts w:ascii="Times New Roman" w:hAnsi="Times New Roman" w:eastAsia="Times New Roman" w:cs="Times New Roman"/>
              </w:rPr>
            </w:r>
          </w:p>
        </w:tc>
        <w:tc>
          <w:tcPr>
            <w:tcBorders>
              <w:top w:val="single" w:color="d9d9d9" w:sz="6" w:space="0"/>
              <w:left w:val="single" w:color="d9d9d9" w:sz="6" w:space="0"/>
              <w:bottom w:val="single" w:color="d9d9d9" w:sz="6" w:space="0"/>
              <w:right w:val="single" w:color="d9d9d9" w:sz="6" w:space="0"/>
            </w:tcBorders>
            <w:tcMar>
              <w:left w:w="210" w:type="dxa"/>
              <w:top w:w="210" w:type="dxa"/>
              <w:right w:w="210" w:type="dxa"/>
              <w:bottom w:w="210" w:type="dxa"/>
            </w:tcMar>
            <w:tcW w:w="3671" w:type="dxa"/>
            <w:vAlign w:val="center"/>
          </w:tcPr>
          <w:p w14:paraId="3FC76146">
            <w:pPr>
              <w:pBdr/>
              <w:spacing w:after="0" w:before="0" w:line="360" w:lineRule="auto"/>
              <w:ind/>
              <w:rPr>
                <w:rFonts w:ascii="Times New Roman" w:hAnsi="Times New Roman" w:cs="Times New Roman"/>
              </w:rPr>
            </w:pPr>
            <w:r>
              <w:rPr>
                <w:rFonts w:ascii="Times New Roman" w:hAnsi="Times New Roman" w:eastAsia="Times New Roman" w:cs="Times New Roman"/>
                <w:color w:val="000000"/>
                <w:sz w:val="21"/>
              </w:rPr>
              <w:t xml:space="preserve">__________________________</w:t>
            </w:r>
            <w:r>
              <w:rPr>
                <w:rFonts w:ascii="Times New Roman" w:hAnsi="Times New Roman" w:eastAsia="Times New Roman" w:cs="Times New Roman"/>
              </w:rPr>
            </w:r>
          </w:p>
        </w:tc>
        <w:tc>
          <w:tcPr>
            <w:tcBorders>
              <w:top w:val="single" w:color="d9d9d9" w:sz="6" w:space="0"/>
              <w:left w:val="single" w:color="d9d9d9" w:sz="6" w:space="0"/>
              <w:bottom w:val="single" w:color="d9d9d9" w:sz="6" w:space="0"/>
              <w:right w:val="single" w:color="d9d9d9" w:sz="6" w:space="0"/>
            </w:tcBorders>
            <w:tcMar>
              <w:left w:w="210" w:type="dxa"/>
              <w:top w:w="210" w:type="dxa"/>
              <w:right w:w="210" w:type="dxa"/>
              <w:bottom w:w="210" w:type="dxa"/>
            </w:tcMar>
            <w:tcW w:w="2013" w:type="dxa"/>
            <w:vAlign w:val="center"/>
          </w:tcPr>
          <w:p w14:paraId="274FEE29">
            <w:pPr>
              <w:pBdr/>
              <w:spacing w:after="0" w:before="0" w:line="360" w:lineRule="auto"/>
              <w:ind/>
              <w:rPr>
                <w:rFonts w:ascii="Times New Roman" w:hAnsi="Times New Roman" w:cs="Times New Roman"/>
              </w:rPr>
            </w:pPr>
            <w:r>
              <w:rPr>
                <w:rFonts w:ascii="Times New Roman" w:hAnsi="Times New Roman" w:eastAsia="Times New Roman" w:cs="Times New Roman"/>
                <w:color w:val="000000"/>
                <w:sz w:val="21"/>
              </w:rPr>
              <w:t xml:space="preserve">____________</w:t>
            </w:r>
            <w:r>
              <w:rPr>
                <w:rFonts w:ascii="Times New Roman" w:hAnsi="Times New Roman" w:eastAsia="Times New Roman" w:cs="Times New Roman"/>
              </w:rPr>
            </w:r>
          </w:p>
        </w:tc>
      </w:tr>
      <w:tr>
        <w:trPr/>
        <w:tc>
          <w:tcPr>
            <w:tcBorders>
              <w:top w:val="single" w:color="d9d9d9" w:sz="6" w:space="0"/>
              <w:left w:val="single" w:color="d9d9d9" w:sz="6" w:space="0"/>
              <w:bottom w:val="single" w:color="d9d9d9" w:sz="6" w:space="0"/>
              <w:right w:val="single" w:color="d9d9d9" w:sz="6" w:space="0"/>
            </w:tcBorders>
            <w:tcMar>
              <w:left w:w="210" w:type="dxa"/>
              <w:top w:w="210" w:type="dxa"/>
              <w:right w:w="210" w:type="dxa"/>
              <w:bottom w:w="210" w:type="dxa"/>
            </w:tcMar>
            <w:tcW w:w="3671" w:type="dxa"/>
            <w:vAlign w:val="center"/>
          </w:tcPr>
          <w:p w14:paraId="5B4005CD">
            <w:pPr>
              <w:pBdr/>
              <w:spacing w:after="0" w:before="0" w:line="360" w:lineRule="auto"/>
              <w:ind/>
              <w:rPr>
                <w:rFonts w:ascii="Times New Roman" w:hAnsi="Times New Roman" w:cs="Times New Roman"/>
              </w:rPr>
            </w:pPr>
            <w:r>
              <w:rPr>
                <w:rFonts w:ascii="Times New Roman" w:hAnsi="Times New Roman" w:eastAsia="Times New Roman" w:cs="Times New Roman"/>
                <w:color w:val="000000"/>
                <w:sz w:val="21"/>
              </w:rPr>
              <w:t xml:space="preserve">__________________________</w:t>
            </w:r>
            <w:r>
              <w:rPr>
                <w:rFonts w:ascii="Times New Roman" w:hAnsi="Times New Roman" w:eastAsia="Times New Roman" w:cs="Times New Roman"/>
              </w:rPr>
            </w:r>
          </w:p>
        </w:tc>
        <w:tc>
          <w:tcPr>
            <w:tcBorders>
              <w:top w:val="single" w:color="d9d9d9" w:sz="6" w:space="0"/>
              <w:left w:val="single" w:color="d9d9d9" w:sz="6" w:space="0"/>
              <w:bottom w:val="single" w:color="d9d9d9" w:sz="6" w:space="0"/>
              <w:right w:val="single" w:color="d9d9d9" w:sz="6" w:space="0"/>
            </w:tcBorders>
            <w:tcMar>
              <w:left w:w="210" w:type="dxa"/>
              <w:top w:w="210" w:type="dxa"/>
              <w:right w:w="210" w:type="dxa"/>
              <w:bottom w:w="210" w:type="dxa"/>
            </w:tcMar>
            <w:tcW w:w="3671" w:type="dxa"/>
            <w:vAlign w:val="center"/>
          </w:tcPr>
          <w:p w14:paraId="78F5F0D0">
            <w:pPr>
              <w:pBdr/>
              <w:spacing w:after="0" w:before="0" w:line="360" w:lineRule="auto"/>
              <w:ind/>
              <w:rPr>
                <w:rFonts w:ascii="Times New Roman" w:hAnsi="Times New Roman" w:cs="Times New Roman"/>
              </w:rPr>
            </w:pPr>
            <w:r>
              <w:rPr>
                <w:rFonts w:ascii="Times New Roman" w:hAnsi="Times New Roman" w:eastAsia="Times New Roman" w:cs="Times New Roman"/>
                <w:color w:val="000000"/>
                <w:sz w:val="21"/>
              </w:rPr>
              <w:t xml:space="preserve">__________________________</w:t>
            </w:r>
            <w:r>
              <w:rPr>
                <w:rFonts w:ascii="Times New Roman" w:hAnsi="Times New Roman" w:eastAsia="Times New Roman" w:cs="Times New Roman"/>
              </w:rPr>
            </w:r>
          </w:p>
        </w:tc>
        <w:tc>
          <w:tcPr>
            <w:tcBorders>
              <w:top w:val="single" w:color="d9d9d9" w:sz="6" w:space="0"/>
              <w:left w:val="single" w:color="d9d9d9" w:sz="6" w:space="0"/>
              <w:bottom w:val="single" w:color="d9d9d9" w:sz="6" w:space="0"/>
              <w:right w:val="single" w:color="d9d9d9" w:sz="6" w:space="0"/>
            </w:tcBorders>
            <w:tcMar>
              <w:left w:w="210" w:type="dxa"/>
              <w:top w:w="210" w:type="dxa"/>
              <w:right w:w="210" w:type="dxa"/>
              <w:bottom w:w="210" w:type="dxa"/>
            </w:tcMar>
            <w:tcW w:w="2013" w:type="dxa"/>
            <w:vAlign w:val="center"/>
          </w:tcPr>
          <w:p w14:paraId="73A5B97E">
            <w:pPr>
              <w:pBdr/>
              <w:spacing w:after="0" w:before="0" w:line="360" w:lineRule="auto"/>
              <w:ind/>
              <w:rPr>
                <w:rFonts w:ascii="Times New Roman" w:hAnsi="Times New Roman" w:cs="Times New Roman"/>
              </w:rPr>
            </w:pPr>
            <w:r>
              <w:rPr>
                <w:rFonts w:ascii="Times New Roman" w:hAnsi="Times New Roman" w:eastAsia="Times New Roman" w:cs="Times New Roman"/>
                <w:color w:val="000000"/>
                <w:sz w:val="21"/>
              </w:rPr>
              <w:t xml:space="preserve">____________</w:t>
            </w:r>
            <w:r>
              <w:rPr>
                <w:rFonts w:ascii="Times New Roman" w:hAnsi="Times New Roman" w:eastAsia="Times New Roman" w:cs="Times New Roman"/>
              </w:rPr>
            </w:r>
          </w:p>
        </w:tc>
      </w:tr>
      <w:tr>
        <w:trPr/>
        <w:tc>
          <w:tcPr>
            <w:tcBorders>
              <w:top w:val="single" w:color="d9d9d9" w:sz="6" w:space="0"/>
              <w:left w:val="single" w:color="d9d9d9" w:sz="6" w:space="0"/>
              <w:bottom w:val="single" w:color="d9d9d9" w:sz="6" w:space="0"/>
              <w:right w:val="single" w:color="d9d9d9" w:sz="6" w:space="0"/>
            </w:tcBorders>
            <w:tcMar>
              <w:left w:w="210" w:type="dxa"/>
              <w:top w:w="210" w:type="dxa"/>
              <w:right w:w="210" w:type="dxa"/>
              <w:bottom w:w="210" w:type="dxa"/>
            </w:tcMar>
            <w:tcW w:w="3671" w:type="dxa"/>
            <w:vAlign w:val="center"/>
          </w:tcPr>
          <w:p w14:paraId="7843CB5D">
            <w:pPr>
              <w:pBdr/>
              <w:spacing w:after="0" w:before="0" w:line="360" w:lineRule="auto"/>
              <w:ind/>
              <w:rPr>
                <w:rFonts w:ascii="Times New Roman" w:hAnsi="Times New Roman" w:cs="Times New Roman"/>
              </w:rPr>
            </w:pPr>
            <w:r>
              <w:rPr>
                <w:rFonts w:ascii="Times New Roman" w:hAnsi="Times New Roman" w:eastAsia="Times New Roman" w:cs="Times New Roman"/>
                <w:color w:val="000000"/>
                <w:sz w:val="21"/>
              </w:rPr>
              <w:t xml:space="preserve">__________________________</w:t>
            </w:r>
            <w:r>
              <w:rPr>
                <w:rFonts w:ascii="Times New Roman" w:hAnsi="Times New Roman" w:eastAsia="Times New Roman" w:cs="Times New Roman"/>
              </w:rPr>
            </w:r>
          </w:p>
        </w:tc>
        <w:tc>
          <w:tcPr>
            <w:tcBorders>
              <w:top w:val="single" w:color="d9d9d9" w:sz="6" w:space="0"/>
              <w:left w:val="single" w:color="d9d9d9" w:sz="6" w:space="0"/>
              <w:bottom w:val="single" w:color="d9d9d9" w:sz="6" w:space="0"/>
              <w:right w:val="single" w:color="d9d9d9" w:sz="6" w:space="0"/>
            </w:tcBorders>
            <w:tcMar>
              <w:left w:w="210" w:type="dxa"/>
              <w:top w:w="210" w:type="dxa"/>
              <w:right w:w="210" w:type="dxa"/>
              <w:bottom w:w="210" w:type="dxa"/>
            </w:tcMar>
            <w:tcW w:w="3671" w:type="dxa"/>
            <w:vAlign w:val="center"/>
          </w:tcPr>
          <w:p w14:paraId="117EF1CA">
            <w:pPr>
              <w:pBdr/>
              <w:spacing w:after="0" w:before="0" w:line="360" w:lineRule="auto"/>
              <w:ind/>
              <w:rPr>
                <w:rFonts w:ascii="Times New Roman" w:hAnsi="Times New Roman" w:cs="Times New Roman"/>
              </w:rPr>
            </w:pPr>
            <w:r>
              <w:rPr>
                <w:rFonts w:ascii="Times New Roman" w:hAnsi="Times New Roman" w:eastAsia="Times New Roman" w:cs="Times New Roman"/>
                <w:color w:val="000000"/>
                <w:sz w:val="21"/>
              </w:rPr>
              <w:t xml:space="preserve">__________________________</w:t>
            </w:r>
            <w:r>
              <w:rPr>
                <w:rFonts w:ascii="Times New Roman" w:hAnsi="Times New Roman" w:eastAsia="Times New Roman" w:cs="Times New Roman"/>
              </w:rPr>
            </w:r>
          </w:p>
        </w:tc>
        <w:tc>
          <w:tcPr>
            <w:tcBorders>
              <w:top w:val="single" w:color="d9d9d9" w:sz="6" w:space="0"/>
              <w:left w:val="single" w:color="d9d9d9" w:sz="6" w:space="0"/>
              <w:bottom w:val="single" w:color="d9d9d9" w:sz="6" w:space="0"/>
              <w:right w:val="single" w:color="d9d9d9" w:sz="6" w:space="0"/>
            </w:tcBorders>
            <w:tcMar>
              <w:left w:w="210" w:type="dxa"/>
              <w:top w:w="210" w:type="dxa"/>
              <w:right w:w="210" w:type="dxa"/>
              <w:bottom w:w="210" w:type="dxa"/>
            </w:tcMar>
            <w:tcW w:w="2013" w:type="dxa"/>
            <w:vAlign w:val="center"/>
          </w:tcPr>
          <w:p w14:paraId="2FB135BD">
            <w:pPr>
              <w:pBdr/>
              <w:spacing w:after="0" w:before="0" w:line="360" w:lineRule="auto"/>
              <w:ind/>
              <w:rPr>
                <w:rFonts w:ascii="Times New Roman" w:hAnsi="Times New Roman" w:cs="Times New Roman"/>
              </w:rPr>
            </w:pPr>
            <w:r>
              <w:rPr>
                <w:rFonts w:ascii="Times New Roman" w:hAnsi="Times New Roman" w:eastAsia="Times New Roman" w:cs="Times New Roman"/>
                <w:color w:val="000000"/>
                <w:sz w:val="21"/>
              </w:rPr>
              <w:t xml:space="preserve">____________</w:t>
            </w:r>
            <w:r>
              <w:rPr>
                <w:rFonts w:ascii="Times New Roman" w:hAnsi="Times New Roman" w:eastAsia="Times New Roman" w:cs="Times New Roman"/>
              </w:rPr>
            </w:r>
          </w:p>
        </w:tc>
      </w:tr>
    </w:tbl>
    <w:p w14:paraId="63FA5158">
      <w:pPr>
        <w:pBdr>
          <w:top w:val="none" w:color="000000" w:sz="4" w:space="0"/>
          <w:left w:val="none" w:color="000000" w:sz="4" w:space="0"/>
          <w:bottom w:val="none" w:color="000000" w:sz="4" w:space="0"/>
          <w:right w:val="none" w:color="000000" w:sz="4" w:space="0"/>
        </w:pBdr>
        <w:shd w:val="clear" w:color="ffffff" w:fill="ffffff"/>
        <w:spacing w:after="342" w:before="225"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Corresponding Author’s Email:</w:t>
        <w:br/>
      </w:r>
      <w:r>
        <w:rPr>
          <w:rFonts w:ascii="Times New Roman" w:hAnsi="Times New Roman" w:eastAsia="Times New Roman" w:cs="Times New Roman"/>
          <w:color w:val="000000"/>
          <w:sz w:val="21"/>
        </w:rPr>
        <w:t xml:space="preserve">_________________________________</w:t>
      </w:r>
      <w:r>
        <w:rPr>
          <w:rFonts w:ascii="Times New Roman" w:hAnsi="Times New Roman" w:eastAsia="Times New Roman" w:cs="Times New Roman"/>
        </w:rPr>
      </w:r>
    </w:p>
    <w:p w14:paraId="58434928">
      <w:pPr>
        <w:pBdr>
          <w:top w:val="none" w:color="000000" w:sz="4" w:space="0"/>
          <w:left w:val="none" w:color="000000" w:sz="4" w:space="0"/>
          <w:bottom w:val="none" w:color="000000" w:sz="4" w:space="0"/>
          <w:right w:val="none" w:color="000000" w:sz="4" w:space="0"/>
        </w:pBdr>
        <w:shd w:val="clear" w:color="ffffff" w:fill="ffffff"/>
        <w:spacing w:after="342" w:before="342" w:line="360" w:lineRule="auto"/>
        <w:ind w:right="0" w:firstLine="0" w:left="0"/>
        <w:rPr>
          <w:rFonts w:ascii="Times New Roman" w:hAnsi="Times New Roman" w:cs="Times New Roman"/>
        </w:rPr>
      </w:pPr>
      <w:r>
        <w:rPr>
          <w:rFonts w:ascii="Times New Roman" w:hAnsi="Times New Roman" w:eastAsia="Times New Roman" w:cs="Times New Roman"/>
          <w:b/>
          <w:color w:val="000000"/>
          <w:sz w:val="21"/>
        </w:rPr>
        <w:t xml:space="preserve">Return completed form to:</w:t>
      </w:r>
      <w:r>
        <w:rPr>
          <w:rFonts w:ascii="Times New Roman" w:hAnsi="Times New Roman" w:eastAsia="Times New Roman" w:cs="Times New Roman"/>
        </w:rPr>
      </w:r>
    </w:p>
    <w:p w14:paraId="74FBF99E">
      <w:pPr>
        <w:pBdr>
          <w:top w:val="none" w:color="000000" w:sz="4" w:space="0"/>
          <w:left w:val="none" w:color="000000" w:sz="4" w:space="0"/>
          <w:bottom w:val="none" w:color="000000" w:sz="4" w:space="0"/>
          <w:right w:val="none" w:color="000000" w:sz="4" w:space="0"/>
        </w:pBdr>
        <w:shd w:val="clear" w:color="ffffff" w:fill="ffffff"/>
        <w:spacing w:after="0" w:before="342" w:line="360" w:lineRule="auto"/>
        <w:ind w:right="0" w:firstLine="0" w:left="0"/>
        <w:rPr>
          <w:rFonts w:ascii="Times New Roman" w:hAnsi="Times New Roman" w:cs="Times New Roman"/>
        </w:rPr>
      </w:pPr>
      <w:r>
        <w:rPr>
          <w:rFonts w:ascii="Times New Roman" w:hAnsi="Times New Roman" w:eastAsia="Times New Roman" w:cs="Times New Roman"/>
          <w:color w:val="000000"/>
          <w:sz w:val="21"/>
        </w:rPr>
        <w:t xml:space="preserve">Editorial Office, Journal of Inclusive Development (JID)</w:t>
        <w:br/>
        <w:t xml:space="preserve">Email: jidecon@klyuniv.ac.in</w:t>
        <w:br/>
        <w:t xml:space="preserve">OR upload via submission system: joidonline.com</w:t>
      </w:r>
      <w:r>
        <w:rPr>
          <w:rFonts w:ascii="Times New Roman" w:hAnsi="Times New Roman" w:eastAsia="Times New Roman" w:cs="Times New Roman"/>
        </w:rPr>
      </w:r>
    </w:p>
    <w:p>
      <w:pPr>
        <w:pBdr/>
        <w:spacing w:line="36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sectPr>
      <w:footnotePr/>
      <w:endnotePr/>
      <w:type w:val="nextPage"/>
      <w:pgSz w:h="15840" w:orient="portrait" w:w="12240"/>
      <w:pgMar w:top="1440" w:right="1440" w:bottom="1440" w:left="144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Wingdings">
    <w:panose1 w:val="05000000000000000000"/>
  </w:font>
  <w:font w:name="Courier New">
    <w:panose1 w:val="02070309020205020404"/>
  </w:font>
  <w:font w:name="Symbol">
    <w:panose1 w:val="05050102010706020507"/>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9BA7C3"/>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2026-07-24T06:05:35Z</dcterms:modified>
</cp:coreProperties>
</file>